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D5" w:rsidRPr="00BE2F83" w:rsidRDefault="00A237D5" w:rsidP="00A237D5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E2F83">
        <w:rPr>
          <w:rFonts w:ascii="Times New Roman" w:hAnsi="Times New Roman" w:cs="Times New Roman"/>
          <w:sz w:val="24"/>
          <w:szCs w:val="24"/>
          <w:lang w:eastAsia="ru-RU"/>
        </w:rPr>
        <w:t>СОГЛАШЕНИЕ ОБ ИСПОЛЬЗОВАНИИ АНАЛОГА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cr/>
      </w:r>
    </w:p>
    <w:p w:rsidR="00A237D5" w:rsidRPr="00BE2F83" w:rsidRDefault="00A237D5" w:rsidP="00A237D5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E2F83">
        <w:rPr>
          <w:rFonts w:ascii="Times New Roman" w:hAnsi="Times New Roman" w:cs="Times New Roman"/>
          <w:sz w:val="24"/>
          <w:szCs w:val="24"/>
          <w:lang w:eastAsia="ru-RU"/>
        </w:rPr>
        <w:t>СОБСТВЕННОРУЧНОЙ ПОДПИСИ</w:t>
      </w:r>
      <w:r w:rsidR="00BE2F83"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237D5" w:rsidRPr="00BE2F83" w:rsidRDefault="00A237D5" w:rsidP="00A237D5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1CAD" w:rsidRPr="00FC3D74" w:rsidRDefault="00161CAD" w:rsidP="00161CA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3D74">
        <w:rPr>
          <w:rFonts w:ascii="Times New Roman" w:hAnsi="Times New Roman" w:cs="Times New Roman"/>
          <w:sz w:val="24"/>
          <w:szCs w:val="24"/>
          <w:lang w:eastAsia="ru-RU"/>
        </w:rPr>
        <w:t xml:space="preserve">Для  целей  статьи  160  Гражданского  кодекса  Российской  Федерации  Электронный  документ,  содержащий  воспроизведение  подписи  </w:t>
      </w:r>
      <w:r w:rsidR="00A237D5" w:rsidRPr="00FC3D74">
        <w:rPr>
          <w:rFonts w:ascii="Times New Roman" w:hAnsi="Times New Roman" w:cs="Times New Roman"/>
          <w:sz w:val="24"/>
          <w:szCs w:val="24"/>
          <w:lang w:eastAsia="ru-RU"/>
        </w:rPr>
        <w:t>Заказчика и или Агента</w:t>
      </w:r>
      <w:r w:rsidRPr="00FC3D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F0E54" w:rsidRPr="00FC3D74">
        <w:rPr>
          <w:rFonts w:ascii="Times New Roman" w:hAnsi="Times New Roman" w:cs="Times New Roman"/>
          <w:sz w:val="24"/>
          <w:szCs w:val="24"/>
          <w:lang w:eastAsia="ru-RU"/>
        </w:rPr>
        <w:t>для договоров с</w:t>
      </w:r>
      <w:r w:rsidRPr="00FC3D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5424">
        <w:rPr>
          <w:rFonts w:ascii="Times New Roman" w:hAnsi="Times New Roman" w:cs="Times New Roman"/>
          <w:sz w:val="24"/>
          <w:szCs w:val="24"/>
          <w:lang w:eastAsia="ru-RU"/>
        </w:rPr>
        <w:t>Юридическими лицами-утилизаторами</w:t>
      </w:r>
      <w:r w:rsidR="00F843E5">
        <w:rPr>
          <w:rFonts w:ascii="Times New Roman" w:hAnsi="Times New Roman" w:cs="Times New Roman"/>
          <w:sz w:val="24"/>
          <w:szCs w:val="24"/>
          <w:lang w:eastAsia="ru-RU"/>
        </w:rPr>
        <w:t xml:space="preserve"> (Агентский договор)</w:t>
      </w:r>
      <w:r w:rsidR="00A237D5" w:rsidRPr="00FC3D74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935424">
        <w:rPr>
          <w:rFonts w:ascii="Times New Roman" w:hAnsi="Times New Roman" w:cs="Times New Roman"/>
          <w:sz w:val="24"/>
          <w:szCs w:val="24"/>
          <w:lang w:eastAsia="ru-RU"/>
        </w:rPr>
        <w:t>Индивидуальными предпринимателями-консультантами СРМ-системы</w:t>
      </w:r>
      <w:r w:rsidR="00F843E5">
        <w:rPr>
          <w:rFonts w:ascii="Times New Roman" w:hAnsi="Times New Roman" w:cs="Times New Roman"/>
          <w:sz w:val="24"/>
          <w:szCs w:val="24"/>
          <w:lang w:eastAsia="ru-RU"/>
        </w:rPr>
        <w:t>, указанным</w:t>
      </w:r>
      <w:r w:rsidR="00935424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F843E5">
        <w:rPr>
          <w:rFonts w:ascii="Times New Roman" w:hAnsi="Times New Roman" w:cs="Times New Roman"/>
          <w:sz w:val="24"/>
          <w:szCs w:val="24"/>
          <w:lang w:eastAsia="ru-RU"/>
        </w:rPr>
        <w:t xml:space="preserve"> на сайте (Договор на предоставление информационных услуг)</w:t>
      </w:r>
      <w:r w:rsidR="00935424">
        <w:rPr>
          <w:rFonts w:ascii="Times New Roman" w:hAnsi="Times New Roman" w:cs="Times New Roman"/>
          <w:sz w:val="24"/>
          <w:szCs w:val="24"/>
          <w:lang w:eastAsia="ru-RU"/>
        </w:rPr>
        <w:t xml:space="preserve"> (далее </w:t>
      </w:r>
      <w:proofErr w:type="spellStart"/>
      <w:r w:rsidR="00935424">
        <w:rPr>
          <w:rFonts w:ascii="Times New Roman" w:hAnsi="Times New Roman" w:cs="Times New Roman"/>
          <w:sz w:val="24"/>
          <w:szCs w:val="24"/>
          <w:lang w:eastAsia="ru-RU"/>
        </w:rPr>
        <w:t>Едаже</w:t>
      </w:r>
      <w:proofErr w:type="spellEnd"/>
      <w:r w:rsidR="00BF0E54" w:rsidRPr="00FC3D74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237D5" w:rsidRPr="00FC3D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C3D74">
        <w:rPr>
          <w:rFonts w:ascii="Times New Roman" w:hAnsi="Times New Roman" w:cs="Times New Roman"/>
          <w:sz w:val="24"/>
          <w:szCs w:val="24"/>
          <w:lang w:eastAsia="ru-RU"/>
        </w:rPr>
        <w:t xml:space="preserve"> с  помощью  средств  механического или  иного  копиров</w:t>
      </w:r>
      <w:r w:rsidR="00A237D5" w:rsidRPr="00FC3D74">
        <w:rPr>
          <w:rFonts w:ascii="Times New Roman" w:hAnsi="Times New Roman" w:cs="Times New Roman"/>
          <w:sz w:val="24"/>
          <w:szCs w:val="24"/>
          <w:lang w:eastAsia="ru-RU"/>
        </w:rPr>
        <w:t>ания и (или) оцифровки</w:t>
      </w:r>
      <w:r w:rsidRPr="00FC3D74">
        <w:rPr>
          <w:rFonts w:ascii="Times New Roman" w:hAnsi="Times New Roman" w:cs="Times New Roman"/>
          <w:sz w:val="24"/>
          <w:szCs w:val="24"/>
          <w:lang w:eastAsia="ru-RU"/>
        </w:rPr>
        <w:t>, признается За</w:t>
      </w:r>
      <w:r w:rsidR="00BF0E54" w:rsidRPr="00FC3D74">
        <w:rPr>
          <w:rFonts w:ascii="Times New Roman" w:hAnsi="Times New Roman" w:cs="Times New Roman"/>
          <w:sz w:val="24"/>
          <w:szCs w:val="24"/>
          <w:lang w:eastAsia="ru-RU"/>
        </w:rPr>
        <w:t>казчиком</w:t>
      </w:r>
      <w:r w:rsidRPr="00FC3D74">
        <w:rPr>
          <w:rFonts w:ascii="Times New Roman" w:hAnsi="Times New Roman" w:cs="Times New Roman"/>
          <w:sz w:val="24"/>
          <w:szCs w:val="24"/>
          <w:lang w:eastAsia="ru-RU"/>
        </w:rPr>
        <w:t xml:space="preserve"> и/или </w:t>
      </w:r>
      <w:r w:rsidR="00A237D5" w:rsidRPr="00FC3D74">
        <w:rPr>
          <w:rFonts w:ascii="Times New Roman" w:hAnsi="Times New Roman" w:cs="Times New Roman"/>
          <w:sz w:val="24"/>
          <w:szCs w:val="24"/>
          <w:lang w:eastAsia="ru-RU"/>
        </w:rPr>
        <w:t>Агентом</w:t>
      </w:r>
      <w:r w:rsidRPr="00FC3D74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935424">
        <w:rPr>
          <w:rFonts w:ascii="Times New Roman" w:hAnsi="Times New Roman" w:cs="Times New Roman"/>
          <w:sz w:val="24"/>
          <w:szCs w:val="24"/>
          <w:lang w:eastAsia="ru-RU"/>
        </w:rPr>
        <w:t>Едаже</w:t>
      </w:r>
      <w:proofErr w:type="spellEnd"/>
      <w:r w:rsidR="00BF0E54" w:rsidRPr="00FC3D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C3D74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электронным  документом,  равнозначным  документу  на  бумажном  носителе,  подписанному  собственноручной   подписью   </w:t>
      </w:r>
      <w:r w:rsidR="00BF0E54" w:rsidRPr="00FC3D74">
        <w:rPr>
          <w:rFonts w:ascii="Times New Roman" w:hAnsi="Times New Roman" w:cs="Times New Roman"/>
          <w:sz w:val="24"/>
          <w:szCs w:val="24"/>
          <w:lang w:eastAsia="ru-RU"/>
        </w:rPr>
        <w:t xml:space="preserve">уполномоченного </w:t>
      </w:r>
      <w:r w:rsidRPr="00FC3D74">
        <w:rPr>
          <w:rFonts w:ascii="Times New Roman" w:hAnsi="Times New Roman" w:cs="Times New Roman"/>
          <w:sz w:val="24"/>
          <w:szCs w:val="24"/>
          <w:lang w:eastAsia="ru-RU"/>
        </w:rPr>
        <w:t xml:space="preserve">  исполнительного  органа </w:t>
      </w:r>
      <w:r w:rsidR="00BF0E54" w:rsidRPr="00FC3D74">
        <w:rPr>
          <w:rFonts w:ascii="Times New Roman" w:hAnsi="Times New Roman" w:cs="Times New Roman"/>
          <w:sz w:val="24"/>
          <w:szCs w:val="24"/>
          <w:lang w:eastAsia="ru-RU"/>
        </w:rPr>
        <w:t xml:space="preserve">или лица </w:t>
      </w:r>
      <w:proofErr w:type="spellStart"/>
      <w:r w:rsidR="00935424">
        <w:rPr>
          <w:rFonts w:ascii="Times New Roman" w:hAnsi="Times New Roman" w:cs="Times New Roman"/>
          <w:sz w:val="24"/>
          <w:szCs w:val="24"/>
          <w:lang w:eastAsia="ru-RU"/>
        </w:rPr>
        <w:t>Едаже</w:t>
      </w:r>
      <w:proofErr w:type="spellEnd"/>
      <w:r w:rsidRPr="00FC3D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37D5" w:rsidRPr="00FC3D74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FC3D7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A237D5" w:rsidRPr="00FC3D74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BF0E54" w:rsidRPr="00FC3D74">
        <w:rPr>
          <w:rFonts w:ascii="Times New Roman" w:hAnsi="Times New Roman" w:cs="Times New Roman"/>
          <w:sz w:val="24"/>
          <w:szCs w:val="24"/>
          <w:lang w:eastAsia="ru-RU"/>
        </w:rPr>
        <w:t>казчиком</w:t>
      </w:r>
      <w:r w:rsidRPr="00FC3D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37D5" w:rsidRPr="00FC3D74">
        <w:rPr>
          <w:rFonts w:ascii="Times New Roman" w:hAnsi="Times New Roman" w:cs="Times New Roman"/>
          <w:sz w:val="24"/>
          <w:szCs w:val="24"/>
          <w:lang w:eastAsia="ru-RU"/>
        </w:rPr>
        <w:t>и/или Агентом</w:t>
      </w:r>
      <w:r w:rsidRPr="00FC3D74">
        <w:rPr>
          <w:rFonts w:ascii="Times New Roman" w:hAnsi="Times New Roman" w:cs="Times New Roman"/>
          <w:sz w:val="24"/>
          <w:szCs w:val="24"/>
          <w:lang w:eastAsia="ru-RU"/>
        </w:rPr>
        <w:t xml:space="preserve">.   </w:t>
      </w:r>
      <w:r w:rsidRPr="00FC3D74">
        <w:rPr>
          <w:rFonts w:ascii="Times New Roman" w:hAnsi="Times New Roman" w:cs="Times New Roman"/>
          <w:sz w:val="24"/>
          <w:szCs w:val="24"/>
          <w:lang w:eastAsia="ru-RU"/>
        </w:rPr>
        <w:cr/>
      </w:r>
    </w:p>
    <w:p w:rsidR="00161CAD" w:rsidRPr="00BE2F83" w:rsidRDefault="00161CAD" w:rsidP="00161CA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A237D5" w:rsidRPr="00BE2F83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>.  За</w:t>
      </w:r>
      <w:r w:rsidR="00BF0E54" w:rsidRPr="00BE2F83">
        <w:rPr>
          <w:rFonts w:ascii="Times New Roman" w:hAnsi="Times New Roman" w:cs="Times New Roman"/>
          <w:sz w:val="24"/>
          <w:szCs w:val="24"/>
          <w:lang w:eastAsia="ru-RU"/>
        </w:rPr>
        <w:t>казчик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 и/или   </w:t>
      </w:r>
      <w:r w:rsidR="00A237D5" w:rsidRPr="00BE2F83">
        <w:rPr>
          <w:rFonts w:ascii="Times New Roman" w:hAnsi="Times New Roman" w:cs="Times New Roman"/>
          <w:sz w:val="24"/>
          <w:szCs w:val="24"/>
          <w:lang w:eastAsia="ru-RU"/>
        </w:rPr>
        <w:t>Агент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 обязаны    соблюдать    конфиденциальность   </w:t>
      </w:r>
      <w:proofErr w:type="gramStart"/>
      <w:r w:rsidR="00F843E5">
        <w:rPr>
          <w:rFonts w:ascii="Times New Roman" w:hAnsi="Times New Roman" w:cs="Times New Roman"/>
          <w:sz w:val="24"/>
          <w:szCs w:val="24"/>
          <w:lang w:eastAsia="ru-RU"/>
        </w:rPr>
        <w:t xml:space="preserve">Логина,   </w:t>
      </w:r>
      <w:proofErr w:type="gramEnd"/>
      <w:r w:rsidR="00F843E5">
        <w:rPr>
          <w:rFonts w:ascii="Times New Roman" w:hAnsi="Times New Roman" w:cs="Times New Roman"/>
          <w:sz w:val="24"/>
          <w:szCs w:val="24"/>
          <w:lang w:eastAsia="ru-RU"/>
        </w:rPr>
        <w:t xml:space="preserve"> Пароля 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и Электронной </w:t>
      </w:r>
      <w:r w:rsidR="00F843E5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>одписи.    При   этом   под   "соблюдением     конфиденциальности"       понимается  комплекс  принимаемых  За</w:t>
      </w:r>
      <w:r w:rsidR="00BF0E54" w:rsidRPr="00BE2F83">
        <w:rPr>
          <w:rFonts w:ascii="Times New Roman" w:hAnsi="Times New Roman" w:cs="Times New Roman"/>
          <w:sz w:val="24"/>
          <w:szCs w:val="24"/>
          <w:lang w:eastAsia="ru-RU"/>
        </w:rPr>
        <w:t>казчиком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и/или  </w:t>
      </w:r>
      <w:r w:rsidR="00A237D5" w:rsidRPr="00BE2F83">
        <w:rPr>
          <w:rFonts w:ascii="Times New Roman" w:hAnsi="Times New Roman" w:cs="Times New Roman"/>
          <w:sz w:val="24"/>
          <w:szCs w:val="24"/>
          <w:lang w:eastAsia="ru-RU"/>
        </w:rPr>
        <w:t>Агентом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организационных  и  технических  мер,  направленных на недопущение Компрометации.   </w:t>
      </w:r>
    </w:p>
    <w:p w:rsidR="00161CAD" w:rsidRPr="00BE2F83" w:rsidRDefault="00161CAD" w:rsidP="00161CA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A237D5" w:rsidRPr="00BE2F8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>. В целях недопущения Компрометации За</w:t>
      </w:r>
      <w:r w:rsidR="00BF0E54" w:rsidRPr="00BE2F83">
        <w:rPr>
          <w:rFonts w:ascii="Times New Roman" w:hAnsi="Times New Roman" w:cs="Times New Roman"/>
          <w:sz w:val="24"/>
          <w:szCs w:val="24"/>
          <w:lang w:eastAsia="ru-RU"/>
        </w:rPr>
        <w:t>казчик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и/или </w:t>
      </w:r>
      <w:r w:rsidR="00A237D5" w:rsidRPr="00BE2F83">
        <w:rPr>
          <w:rFonts w:ascii="Times New Roman" w:hAnsi="Times New Roman" w:cs="Times New Roman"/>
          <w:sz w:val="24"/>
          <w:szCs w:val="24"/>
          <w:lang w:eastAsia="ru-RU"/>
        </w:rPr>
        <w:t>Агент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также не вправе: </w:t>
      </w:r>
    </w:p>
    <w:p w:rsidR="00161CAD" w:rsidRPr="00BE2F83" w:rsidRDefault="00161CAD" w:rsidP="00161CA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   -  передавать  третьим  лицам  устройство  доступа  За</w:t>
      </w:r>
      <w:r w:rsidR="00BF0E54" w:rsidRPr="00BE2F83">
        <w:rPr>
          <w:rFonts w:ascii="Times New Roman" w:hAnsi="Times New Roman" w:cs="Times New Roman"/>
          <w:sz w:val="24"/>
          <w:szCs w:val="24"/>
          <w:lang w:eastAsia="ru-RU"/>
        </w:rPr>
        <w:t>казчика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и/или  </w:t>
      </w:r>
      <w:r w:rsidR="00A237D5" w:rsidRPr="00BE2F83">
        <w:rPr>
          <w:rFonts w:ascii="Times New Roman" w:hAnsi="Times New Roman" w:cs="Times New Roman"/>
          <w:sz w:val="24"/>
          <w:szCs w:val="24"/>
          <w:lang w:eastAsia="ru-RU"/>
        </w:rPr>
        <w:t>Агента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в  случае  незавершенного сеанса доступа  к Личному кабинету после прохождения авторизации в нем и  не</w:t>
      </w:r>
      <w:r w:rsidR="00A237D5"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завершения такой авторизации;  </w:t>
      </w:r>
    </w:p>
    <w:p w:rsidR="00161CAD" w:rsidRPr="00BE2F83" w:rsidRDefault="00161CAD" w:rsidP="00161CA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   -   воспроизводить   значения   Паролей   и   Электронной   подписи   на   любых   носителях  информации,     в  том   числе   записывать    их  на  бумажных     носителях    или   в  постоянное запоминающее   устройство   (в   том   числе   жесткий   диск   устройства   доступа   и   облачные  хранилища);   </w:t>
      </w:r>
    </w:p>
    <w:p w:rsidR="00161CAD" w:rsidRPr="00BE2F83" w:rsidRDefault="00161CAD" w:rsidP="00161CA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   -  оставлять без присмотра Мобильный телефон вне зависимости от того, сохранены ли </w:t>
      </w:r>
      <w:proofErr w:type="gramStart"/>
      <w:r w:rsidRPr="00BE2F83">
        <w:rPr>
          <w:rFonts w:ascii="Times New Roman" w:hAnsi="Times New Roman" w:cs="Times New Roman"/>
          <w:sz w:val="24"/>
          <w:szCs w:val="24"/>
          <w:lang w:eastAsia="ru-RU"/>
        </w:rPr>
        <w:t>в  этот</w:t>
      </w:r>
      <w:proofErr w:type="gramEnd"/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момент   в  памяти   Мобильного   телефона   СМС-сообщения,   содержащие   Электронные  подписи, направленные ранее </w:t>
      </w:r>
      <w:proofErr w:type="spellStart"/>
      <w:r w:rsidR="00935424">
        <w:rPr>
          <w:rFonts w:ascii="Times New Roman" w:hAnsi="Times New Roman" w:cs="Times New Roman"/>
          <w:sz w:val="24"/>
          <w:szCs w:val="24"/>
          <w:lang w:eastAsia="ru-RU"/>
        </w:rPr>
        <w:t>Едаже</w:t>
      </w:r>
      <w:proofErr w:type="spellEnd"/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на Номер мобильного телефона, или нет; </w:t>
      </w:r>
    </w:p>
    <w:p w:rsidR="00161CAD" w:rsidRPr="00BE2F83" w:rsidRDefault="00161CAD" w:rsidP="00161CA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     - передавать третьим лицам SIM-карту, соответствующую Номеру мобильного телефона; </w:t>
      </w:r>
    </w:p>
    <w:p w:rsidR="00161CAD" w:rsidRPr="00BE2F83" w:rsidRDefault="00161CAD" w:rsidP="00161CA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   -   предоставлять   </w:t>
      </w:r>
      <w:proofErr w:type="gramStart"/>
      <w:r w:rsidRPr="00BE2F83">
        <w:rPr>
          <w:rFonts w:ascii="Times New Roman" w:hAnsi="Times New Roman" w:cs="Times New Roman"/>
          <w:sz w:val="24"/>
          <w:szCs w:val="24"/>
          <w:lang w:eastAsia="ru-RU"/>
        </w:rPr>
        <w:t>третьим  лицам</w:t>
      </w:r>
      <w:proofErr w:type="gramEnd"/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PIN-коды   и   PUK-код,  используемые   для   доступа   и блокирования доступа к SIM-карте, соответствующей Номеру мобильного телефона. </w:t>
      </w:r>
    </w:p>
    <w:p w:rsidR="00161CAD" w:rsidRPr="00BE2F83" w:rsidRDefault="00161CAD" w:rsidP="00161CA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A237D5" w:rsidRPr="00BE2F83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>.   За</w:t>
      </w:r>
      <w:r w:rsidR="00BF0E54" w:rsidRPr="00BE2F83">
        <w:rPr>
          <w:rFonts w:ascii="Times New Roman" w:hAnsi="Times New Roman" w:cs="Times New Roman"/>
          <w:sz w:val="24"/>
          <w:szCs w:val="24"/>
          <w:lang w:eastAsia="ru-RU"/>
        </w:rPr>
        <w:t>казчик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и/или   </w:t>
      </w:r>
      <w:r w:rsidR="00A237D5" w:rsidRPr="00BE2F83">
        <w:rPr>
          <w:rFonts w:ascii="Times New Roman" w:hAnsi="Times New Roman" w:cs="Times New Roman"/>
          <w:sz w:val="24"/>
          <w:szCs w:val="24"/>
          <w:lang w:eastAsia="ru-RU"/>
        </w:rPr>
        <w:t>Агент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обязаны   принимать   все   необходимые   меры   в   целях недопущения наступления Компрометации в результате иных причин.  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cr/>
        <w:t xml:space="preserve">      </w:t>
      </w:r>
      <w:r w:rsidR="00A237D5" w:rsidRPr="00BE2F83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BE2F83">
        <w:rPr>
          <w:rFonts w:ascii="Times New Roman" w:hAnsi="Times New Roman" w:cs="Times New Roman"/>
          <w:sz w:val="24"/>
          <w:szCs w:val="24"/>
          <w:lang w:eastAsia="ru-RU"/>
        </w:rPr>
        <w:t>В  случае</w:t>
      </w:r>
      <w:proofErr w:type="gramEnd"/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состоявшейся  или  потенциальной  Компрометации  Электронной  подписи и/или  Пароля  За</w:t>
      </w:r>
      <w:r w:rsidR="00A237D5" w:rsidRPr="00BE2F83">
        <w:rPr>
          <w:rFonts w:ascii="Times New Roman" w:hAnsi="Times New Roman" w:cs="Times New Roman"/>
          <w:sz w:val="24"/>
          <w:szCs w:val="24"/>
          <w:lang w:eastAsia="ru-RU"/>
        </w:rPr>
        <w:t>казчик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и/или  </w:t>
      </w:r>
      <w:r w:rsidR="00A237D5" w:rsidRPr="00BE2F83">
        <w:rPr>
          <w:rFonts w:ascii="Times New Roman" w:hAnsi="Times New Roman" w:cs="Times New Roman"/>
          <w:sz w:val="24"/>
          <w:szCs w:val="24"/>
          <w:lang w:eastAsia="ru-RU"/>
        </w:rPr>
        <w:t>Агент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обязаны  незамедлительно  уведомить  об  этом  </w:t>
      </w:r>
      <w:proofErr w:type="spellStart"/>
      <w:r w:rsidR="00935424">
        <w:rPr>
          <w:rFonts w:ascii="Times New Roman" w:hAnsi="Times New Roman" w:cs="Times New Roman"/>
          <w:sz w:val="24"/>
          <w:szCs w:val="24"/>
          <w:lang w:eastAsia="ru-RU"/>
        </w:rPr>
        <w:t>Едаже</w:t>
      </w:r>
      <w:proofErr w:type="spellEnd"/>
      <w:r w:rsidR="00BF0E54"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посредством звонка по абонентскому номеру, размещенному на Сайте.   </w:t>
      </w:r>
    </w:p>
    <w:p w:rsidR="00161CAD" w:rsidRPr="00BE2F83" w:rsidRDefault="00161CAD" w:rsidP="00161CA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F0E54" w:rsidRPr="00BE2F8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>. После получения от За</w:t>
      </w:r>
      <w:r w:rsidR="00BF0E54" w:rsidRPr="00BE2F83">
        <w:rPr>
          <w:rFonts w:ascii="Times New Roman" w:hAnsi="Times New Roman" w:cs="Times New Roman"/>
          <w:sz w:val="24"/>
          <w:szCs w:val="24"/>
          <w:lang w:eastAsia="ru-RU"/>
        </w:rPr>
        <w:t>казчика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и/или </w:t>
      </w:r>
      <w:r w:rsidR="00BF0E54" w:rsidRPr="00BE2F83">
        <w:rPr>
          <w:rFonts w:ascii="Times New Roman" w:hAnsi="Times New Roman" w:cs="Times New Roman"/>
          <w:sz w:val="24"/>
          <w:szCs w:val="24"/>
          <w:lang w:eastAsia="ru-RU"/>
        </w:rPr>
        <w:t>Агента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уведомления о Компрометации, </w:t>
      </w:r>
      <w:proofErr w:type="spellStart"/>
      <w:r w:rsidR="00935424">
        <w:rPr>
          <w:rFonts w:ascii="Times New Roman" w:hAnsi="Times New Roman" w:cs="Times New Roman"/>
          <w:sz w:val="24"/>
          <w:szCs w:val="24"/>
          <w:lang w:eastAsia="ru-RU"/>
        </w:rPr>
        <w:t>Едаже</w:t>
      </w:r>
      <w:proofErr w:type="spellEnd"/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2F83">
        <w:rPr>
          <w:rFonts w:ascii="Times New Roman" w:hAnsi="Times New Roman" w:cs="Times New Roman"/>
          <w:sz w:val="24"/>
          <w:szCs w:val="24"/>
          <w:lang w:eastAsia="ru-RU"/>
        </w:rPr>
        <w:t>аннулирует  действие</w:t>
      </w:r>
      <w:proofErr w:type="gramEnd"/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направленного  За</w:t>
      </w:r>
      <w:r w:rsidR="00BF0E54" w:rsidRPr="00BE2F83">
        <w:rPr>
          <w:rFonts w:ascii="Times New Roman" w:hAnsi="Times New Roman" w:cs="Times New Roman"/>
          <w:sz w:val="24"/>
          <w:szCs w:val="24"/>
          <w:lang w:eastAsia="ru-RU"/>
        </w:rPr>
        <w:t>казчику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и/или </w:t>
      </w:r>
      <w:r w:rsidR="00BF0E54" w:rsidRPr="00BE2F83">
        <w:rPr>
          <w:rFonts w:ascii="Times New Roman" w:hAnsi="Times New Roman" w:cs="Times New Roman"/>
          <w:sz w:val="24"/>
          <w:szCs w:val="24"/>
          <w:lang w:eastAsia="ru-RU"/>
        </w:rPr>
        <w:t>Агенту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Пароля  и/или  Электронной</w:t>
      </w:r>
      <w:r w:rsidR="00BF0E54"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подписи и уничтожает сведения о значении Электронной подписи в Информационной системе. </w:t>
      </w:r>
    </w:p>
    <w:p w:rsidR="00161CAD" w:rsidRPr="00BE2F83" w:rsidRDefault="00161CAD" w:rsidP="00161CA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F0E54" w:rsidRPr="00BE2F8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>.  В случае появления у За</w:t>
      </w:r>
      <w:r w:rsidR="00BF0E54" w:rsidRPr="00BE2F83">
        <w:rPr>
          <w:rFonts w:ascii="Times New Roman" w:hAnsi="Times New Roman" w:cs="Times New Roman"/>
          <w:sz w:val="24"/>
          <w:szCs w:val="24"/>
          <w:lang w:eastAsia="ru-RU"/>
        </w:rPr>
        <w:t>казчика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и/или </w:t>
      </w:r>
      <w:r w:rsidR="00BF0E54" w:rsidRPr="00BE2F83">
        <w:rPr>
          <w:rFonts w:ascii="Times New Roman" w:hAnsi="Times New Roman" w:cs="Times New Roman"/>
          <w:sz w:val="24"/>
          <w:szCs w:val="24"/>
          <w:lang w:eastAsia="ru-RU"/>
        </w:rPr>
        <w:t>Агента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сведений или подозрений о наличии доступа   третьих   лиц   к   Мобильному   телефону,   SIM-карте   или   направляемым   на   Номер</w:t>
      </w:r>
      <w:r w:rsidR="00CB0767"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>мобильного телефона СМС-сообщениям, в том числе, их несанкционированной переадресации</w:t>
      </w:r>
      <w:r w:rsidR="00BE2F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>на абонентские номера третьих лиц вследствие наличия в Мобильном телефоне вредоносного программного обеспечения, За</w:t>
      </w:r>
      <w:r w:rsidR="00CB0767" w:rsidRPr="00BE2F83">
        <w:rPr>
          <w:rFonts w:ascii="Times New Roman" w:hAnsi="Times New Roman" w:cs="Times New Roman"/>
          <w:sz w:val="24"/>
          <w:szCs w:val="24"/>
          <w:lang w:eastAsia="ru-RU"/>
        </w:rPr>
        <w:t>казчик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и/или </w:t>
      </w:r>
      <w:r w:rsidR="00CB0767" w:rsidRPr="00BE2F83">
        <w:rPr>
          <w:rFonts w:ascii="Times New Roman" w:hAnsi="Times New Roman" w:cs="Times New Roman"/>
          <w:sz w:val="24"/>
          <w:szCs w:val="24"/>
          <w:lang w:eastAsia="ru-RU"/>
        </w:rPr>
        <w:t>Агент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обязаны немедленно уведомить об этом  </w:t>
      </w:r>
      <w:proofErr w:type="spellStart"/>
      <w:r w:rsidR="00935424">
        <w:rPr>
          <w:rFonts w:ascii="Times New Roman" w:hAnsi="Times New Roman" w:cs="Times New Roman"/>
          <w:sz w:val="24"/>
          <w:szCs w:val="24"/>
          <w:lang w:eastAsia="ru-RU"/>
        </w:rPr>
        <w:t>Едаже</w:t>
      </w:r>
      <w:proofErr w:type="spellEnd"/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и   осуществить   замену   Номера   мобильного   телефона   в   порядке,   предусмотренном</w:t>
      </w:r>
      <w:r w:rsidR="00CB0767"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настоящим   Соглашением.   После   получения   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такого   уведомления   </w:t>
      </w:r>
      <w:proofErr w:type="spellStart"/>
      <w:r w:rsidR="00935424">
        <w:rPr>
          <w:rFonts w:ascii="Times New Roman" w:hAnsi="Times New Roman" w:cs="Times New Roman"/>
          <w:sz w:val="24"/>
          <w:szCs w:val="24"/>
          <w:lang w:eastAsia="ru-RU"/>
        </w:rPr>
        <w:t>Едаже</w:t>
      </w:r>
      <w:proofErr w:type="spellEnd"/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приостанавливает </w:t>
      </w:r>
      <w:proofErr w:type="gramStart"/>
      <w:r w:rsidRPr="00BE2F83">
        <w:rPr>
          <w:rFonts w:ascii="Times New Roman" w:hAnsi="Times New Roman" w:cs="Times New Roman"/>
          <w:sz w:val="24"/>
          <w:szCs w:val="24"/>
          <w:lang w:eastAsia="ru-RU"/>
        </w:rPr>
        <w:t>электронный  обмен</w:t>
      </w:r>
      <w:proofErr w:type="gramEnd"/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через  </w:t>
      </w:r>
      <w:r w:rsidR="00CB0767" w:rsidRPr="00BE2F83">
        <w:rPr>
          <w:rFonts w:ascii="Times New Roman" w:hAnsi="Times New Roman" w:cs="Times New Roman"/>
          <w:sz w:val="24"/>
          <w:szCs w:val="24"/>
          <w:lang w:eastAsia="ru-RU"/>
        </w:rPr>
        <w:t>личный кабинет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с  За</w:t>
      </w:r>
      <w:r w:rsidR="00CB0767" w:rsidRPr="00BE2F83">
        <w:rPr>
          <w:rFonts w:ascii="Times New Roman" w:hAnsi="Times New Roman" w:cs="Times New Roman"/>
          <w:sz w:val="24"/>
          <w:szCs w:val="24"/>
          <w:lang w:eastAsia="ru-RU"/>
        </w:rPr>
        <w:t>казчиком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и/или  с  </w:t>
      </w:r>
      <w:r w:rsidR="00CB0767" w:rsidRPr="00BE2F83">
        <w:rPr>
          <w:rFonts w:ascii="Times New Roman" w:hAnsi="Times New Roman" w:cs="Times New Roman"/>
          <w:sz w:val="24"/>
          <w:szCs w:val="24"/>
          <w:lang w:eastAsia="ru-RU"/>
        </w:rPr>
        <w:t>Агентом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до  момента замены Номера мобильного телефона. </w:t>
      </w:r>
    </w:p>
    <w:p w:rsidR="00161CAD" w:rsidRPr="00BE2F83" w:rsidRDefault="00161CAD" w:rsidP="00161CA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CB0767" w:rsidRPr="00BE2F8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.   </w:t>
      </w:r>
      <w:proofErr w:type="spellStart"/>
      <w:r w:rsidR="00935424">
        <w:rPr>
          <w:rFonts w:ascii="Times New Roman" w:hAnsi="Times New Roman" w:cs="Times New Roman"/>
          <w:sz w:val="24"/>
          <w:szCs w:val="24"/>
          <w:lang w:eastAsia="ru-RU"/>
        </w:rPr>
        <w:t>Едаже</w:t>
      </w:r>
      <w:proofErr w:type="spellEnd"/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не   несет   ответственность   в   связи   с   любыми   спорами   и   разногласиями, в</w:t>
      </w:r>
      <w:r w:rsidR="00CB0767" w:rsidRPr="00BE2F83">
        <w:rPr>
          <w:rFonts w:ascii="Times New Roman" w:hAnsi="Times New Roman" w:cs="Times New Roman"/>
          <w:sz w:val="24"/>
          <w:szCs w:val="24"/>
          <w:lang w:eastAsia="ru-RU"/>
        </w:rPr>
        <w:t>озникающими        между     Заказчиком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="00CB0767" w:rsidRPr="00BE2F83">
        <w:rPr>
          <w:rFonts w:ascii="Times New Roman" w:hAnsi="Times New Roman" w:cs="Times New Roman"/>
          <w:sz w:val="24"/>
          <w:szCs w:val="24"/>
          <w:lang w:eastAsia="ru-RU"/>
        </w:rPr>
        <w:t>Агентом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      и    операторами,     предоставляющими </w:t>
      </w:r>
      <w:proofErr w:type="spellStart"/>
      <w:r w:rsidRPr="00BE2F83">
        <w:rPr>
          <w:rFonts w:ascii="Times New Roman" w:hAnsi="Times New Roman" w:cs="Times New Roman"/>
          <w:sz w:val="24"/>
          <w:szCs w:val="24"/>
          <w:lang w:eastAsia="ru-RU"/>
        </w:rPr>
        <w:t>телематические</w:t>
      </w:r>
      <w:proofErr w:type="spellEnd"/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  услуги   связи  и   услуги   подвижной    радиотелефонной      связи,  в  связи   с  неполучением   или   несвоевременным   получением   Электронных   документов,   Электронных</w:t>
      </w:r>
      <w:r w:rsidR="00BE2F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сообщений   и   (или)   СМС-сообщений,   направленных   </w:t>
      </w:r>
      <w:proofErr w:type="spellStart"/>
      <w:r w:rsidR="00935424">
        <w:rPr>
          <w:rFonts w:ascii="Times New Roman" w:hAnsi="Times New Roman" w:cs="Times New Roman"/>
          <w:sz w:val="24"/>
          <w:szCs w:val="24"/>
          <w:lang w:eastAsia="ru-RU"/>
        </w:rPr>
        <w:t>Едаже</w:t>
      </w:r>
      <w:proofErr w:type="spellEnd"/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За</w:t>
      </w:r>
      <w:r w:rsidR="00CB0767" w:rsidRPr="00BE2F83">
        <w:rPr>
          <w:rFonts w:ascii="Times New Roman" w:hAnsi="Times New Roman" w:cs="Times New Roman"/>
          <w:sz w:val="24"/>
          <w:szCs w:val="24"/>
          <w:lang w:eastAsia="ru-RU"/>
        </w:rPr>
        <w:t>казчику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и/или   </w:t>
      </w:r>
      <w:r w:rsidR="00CB0767" w:rsidRPr="00BE2F83">
        <w:rPr>
          <w:rFonts w:ascii="Times New Roman" w:hAnsi="Times New Roman" w:cs="Times New Roman"/>
          <w:sz w:val="24"/>
          <w:szCs w:val="24"/>
          <w:lang w:eastAsia="ru-RU"/>
        </w:rPr>
        <w:t>Агенту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в порядке, установленном настоящим Соглашением.   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cr/>
        <w:t xml:space="preserve">      </w:t>
      </w:r>
      <w:r w:rsidR="00CB0767" w:rsidRPr="00BE2F83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935424">
        <w:rPr>
          <w:rFonts w:ascii="Times New Roman" w:hAnsi="Times New Roman" w:cs="Times New Roman"/>
          <w:sz w:val="24"/>
          <w:szCs w:val="24"/>
          <w:lang w:eastAsia="ru-RU"/>
        </w:rPr>
        <w:t>Едаже</w:t>
      </w:r>
      <w:proofErr w:type="spellEnd"/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не несет ответственность за убытки, связанные с наличием на любом устройстве </w:t>
      </w:r>
      <w:proofErr w:type="gramStart"/>
      <w:r w:rsidRPr="00BE2F83">
        <w:rPr>
          <w:rFonts w:ascii="Times New Roman" w:hAnsi="Times New Roman" w:cs="Times New Roman"/>
          <w:sz w:val="24"/>
          <w:szCs w:val="24"/>
          <w:lang w:eastAsia="ru-RU"/>
        </w:rPr>
        <w:t>доступа  /</w:t>
      </w:r>
      <w:proofErr w:type="gramEnd"/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в  программном  обеспечении  Мобильного  телефона  вирусов,  и  иного  вредоносного  программного обеспечения, в том числе, приводящего к:  </w:t>
      </w:r>
    </w:p>
    <w:p w:rsidR="00161CAD" w:rsidRPr="00BE2F83" w:rsidRDefault="00161CAD" w:rsidP="00161CA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   -  сбору,  обработке  или  передаче  третьим  лицам  без  согласия  За</w:t>
      </w:r>
      <w:r w:rsidR="00CB0767" w:rsidRPr="00BE2F83">
        <w:rPr>
          <w:rFonts w:ascii="Times New Roman" w:hAnsi="Times New Roman" w:cs="Times New Roman"/>
          <w:sz w:val="24"/>
          <w:szCs w:val="24"/>
          <w:lang w:eastAsia="ru-RU"/>
        </w:rPr>
        <w:t>казчика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и/или  </w:t>
      </w:r>
      <w:r w:rsidR="00CB0767"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Агента 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информации с любого устройства доступа / Мобильного телефона;  </w:t>
      </w:r>
    </w:p>
    <w:p w:rsidR="00161CAD" w:rsidRPr="00BE2F83" w:rsidRDefault="00161CAD" w:rsidP="00161CA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   -  нарушению целостности, искажению или изменению информации с любого устройства  доступа </w:t>
      </w:r>
      <w:r w:rsidR="00CB0767" w:rsidRPr="00BE2F83">
        <w:rPr>
          <w:rFonts w:ascii="Times New Roman" w:hAnsi="Times New Roman" w:cs="Times New Roman"/>
          <w:sz w:val="24"/>
          <w:szCs w:val="24"/>
          <w:lang w:eastAsia="ru-RU"/>
        </w:rPr>
        <w:t>Заказчика  и/или  Агента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161CAD" w:rsidRPr="00BE2F83" w:rsidRDefault="00161CAD" w:rsidP="00161CA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    -  </w:t>
      </w:r>
      <w:proofErr w:type="gramStart"/>
      <w:r w:rsidRPr="00BE2F83">
        <w:rPr>
          <w:rFonts w:ascii="Times New Roman" w:hAnsi="Times New Roman" w:cs="Times New Roman"/>
          <w:sz w:val="24"/>
          <w:szCs w:val="24"/>
          <w:lang w:eastAsia="ru-RU"/>
        </w:rPr>
        <w:t>перенаправлению  на</w:t>
      </w:r>
      <w:proofErr w:type="gramEnd"/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другие  адреса  /  абонентские  номера  информации,  в  том  числе</w:t>
      </w:r>
      <w:r w:rsidR="008662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Электронных сообщений и СМС-сообщений, отправляемых </w:t>
      </w:r>
      <w:proofErr w:type="spellStart"/>
      <w:r w:rsidR="00935424">
        <w:rPr>
          <w:rFonts w:ascii="Times New Roman" w:hAnsi="Times New Roman" w:cs="Times New Roman"/>
          <w:sz w:val="24"/>
          <w:szCs w:val="24"/>
          <w:lang w:eastAsia="ru-RU"/>
        </w:rPr>
        <w:t>Едаже</w:t>
      </w:r>
      <w:proofErr w:type="spellEnd"/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0767" w:rsidRPr="00BE2F83">
        <w:rPr>
          <w:rFonts w:ascii="Times New Roman" w:hAnsi="Times New Roman" w:cs="Times New Roman"/>
          <w:sz w:val="24"/>
          <w:szCs w:val="24"/>
          <w:lang w:eastAsia="ru-RU"/>
        </w:rPr>
        <w:t>Заказчику  и/или  Агенту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;  </w:t>
      </w:r>
    </w:p>
    <w:p w:rsidR="00161CAD" w:rsidRPr="00BE2F83" w:rsidRDefault="00161CAD" w:rsidP="00161CAD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CB0767" w:rsidRPr="00BE2F8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. В качестве надлежащего доказательства в случаях споров по настоящему Соглашению и Договорам </w:t>
      </w:r>
      <w:r w:rsidR="00CB0767"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агентскому или на предоставление информационных и консультационных </w:t>
      </w:r>
      <w:proofErr w:type="gramStart"/>
      <w:r w:rsidR="00CB0767" w:rsidRPr="00BE2F83">
        <w:rPr>
          <w:rFonts w:ascii="Times New Roman" w:hAnsi="Times New Roman" w:cs="Times New Roman"/>
          <w:sz w:val="24"/>
          <w:szCs w:val="24"/>
          <w:lang w:eastAsia="ru-RU"/>
        </w:rPr>
        <w:t>услуг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,   </w:t>
      </w:r>
      <w:proofErr w:type="spellStart"/>
      <w:proofErr w:type="gramEnd"/>
      <w:r w:rsidR="00935424">
        <w:rPr>
          <w:rFonts w:ascii="Times New Roman" w:hAnsi="Times New Roman" w:cs="Times New Roman"/>
          <w:sz w:val="24"/>
          <w:szCs w:val="24"/>
          <w:lang w:eastAsia="ru-RU"/>
        </w:rPr>
        <w:t>Едаже</w:t>
      </w:r>
      <w:proofErr w:type="spellEnd"/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и    </w:t>
      </w:r>
      <w:r w:rsidR="00CB0767"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Заказчик  и/или  Агент 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признают      выписки      из  информационной системы.  </w:t>
      </w:r>
    </w:p>
    <w:p w:rsidR="003C6EB3" w:rsidRPr="00BE2F83" w:rsidRDefault="00161CAD" w:rsidP="00161CA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CB0767" w:rsidRPr="00BE2F83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. В соответствии с частью 1 статьи 3 Федерального закона от 06.04.2011 № 63-ФЗ "Об  электронной       подписи",      </w:t>
      </w:r>
      <w:r w:rsidR="00935424">
        <w:rPr>
          <w:rFonts w:ascii="Times New Roman" w:hAnsi="Times New Roman" w:cs="Times New Roman"/>
          <w:sz w:val="24"/>
          <w:szCs w:val="24"/>
          <w:lang w:eastAsia="ru-RU"/>
        </w:rPr>
        <w:t>Едаже</w:t>
      </w:r>
      <w:bookmarkStart w:id="0" w:name="_GoBack"/>
      <w:bookmarkEnd w:id="0"/>
      <w:r w:rsidRPr="00BE2F83">
        <w:rPr>
          <w:rFonts w:ascii="Times New Roman" w:hAnsi="Times New Roman" w:cs="Times New Roman"/>
          <w:sz w:val="24"/>
          <w:szCs w:val="24"/>
          <w:lang w:eastAsia="ru-RU"/>
        </w:rPr>
        <w:t xml:space="preserve">      как    оператор      Информационной          системы      самостоятельно устанавливает       правила      взаимодействия        в   Информационной           системе,     включая      порядок  использования        Электронной         подписи      посредством       внесения       изменений       в   настоящее Соглашение.  </w:t>
      </w:r>
      <w:r w:rsidRPr="00BE2F83">
        <w:rPr>
          <w:rFonts w:ascii="Times New Roman" w:hAnsi="Times New Roman" w:cs="Times New Roman"/>
          <w:sz w:val="24"/>
          <w:szCs w:val="24"/>
          <w:lang w:eastAsia="ru-RU"/>
        </w:rPr>
        <w:cr/>
      </w:r>
    </w:p>
    <w:p w:rsidR="005E0743" w:rsidRPr="00BE2F83" w:rsidRDefault="005E0743" w:rsidP="00161CA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5E0743" w:rsidRPr="00BE2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C2346"/>
    <w:multiLevelType w:val="multilevel"/>
    <w:tmpl w:val="2FDA4E70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rFonts w:cs="Times New Roman"/>
        <w:b/>
      </w:rPr>
    </w:lvl>
    <w:lvl w:ilvl="1">
      <w:start w:val="1"/>
      <w:numFmt w:val="decimal"/>
      <w:pStyle w:val="a0"/>
      <w:isLgl/>
      <w:suff w:val="space"/>
      <w:lvlText w:val="%1.%2."/>
      <w:lvlJc w:val="left"/>
      <w:pPr>
        <w:ind w:left="705" w:hanging="705"/>
      </w:pPr>
      <w:rPr>
        <w:rFonts w:cs="Times New Roman"/>
        <w:b/>
      </w:rPr>
    </w:lvl>
    <w:lvl w:ilvl="2">
      <w:start w:val="1"/>
      <w:numFmt w:val="decimal"/>
      <w:pStyle w:val="a1"/>
      <w:suff w:val="space"/>
      <w:lvlText w:val="%1.%2.%3."/>
      <w:lvlJc w:val="left"/>
      <w:pPr>
        <w:ind w:left="1440" w:hanging="720"/>
      </w:pPr>
      <w:rPr>
        <w:rFonts w:cs="Times New Roman"/>
        <w:b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F8"/>
    <w:rsid w:val="00161CAD"/>
    <w:rsid w:val="00295F3D"/>
    <w:rsid w:val="003C6EB3"/>
    <w:rsid w:val="005E0743"/>
    <w:rsid w:val="008229F8"/>
    <w:rsid w:val="00866226"/>
    <w:rsid w:val="00935424"/>
    <w:rsid w:val="00A237D5"/>
    <w:rsid w:val="00BE2F83"/>
    <w:rsid w:val="00BF0E54"/>
    <w:rsid w:val="00CB0767"/>
    <w:rsid w:val="00F843E5"/>
    <w:rsid w:val="00F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63F8"/>
  <w15:docId w15:val="{2C8CB138-CAA0-4EE4-AFE4-3D5AA421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C6EB3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 договора"/>
    <w:qFormat/>
    <w:rsid w:val="003C6EB3"/>
    <w:pPr>
      <w:numPr>
        <w:ilvl w:val="1"/>
        <w:numId w:val="1"/>
      </w:numPr>
      <w:tabs>
        <w:tab w:val="left" w:pos="-6804"/>
      </w:tabs>
      <w:spacing w:after="8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">
    <w:name w:val="Раздел договора"/>
    <w:next w:val="a0"/>
    <w:qFormat/>
    <w:rsid w:val="003C6EB3"/>
    <w:pPr>
      <w:keepNext/>
      <w:keepLines/>
      <w:numPr>
        <w:numId w:val="1"/>
      </w:numPr>
      <w:tabs>
        <w:tab w:val="num" w:pos="786"/>
      </w:tabs>
      <w:spacing w:before="240" w:after="240" w:line="240" w:lineRule="auto"/>
      <w:ind w:left="786" w:hanging="360"/>
      <w:jc w:val="both"/>
    </w:pPr>
    <w:rPr>
      <w:rFonts w:ascii="Times New Roman" w:eastAsia="Times New Roman" w:hAnsi="Times New Roman" w:cs="Times New Roman"/>
      <w:b/>
      <w:caps/>
      <w:lang w:eastAsia="ru-RU"/>
    </w:rPr>
  </w:style>
  <w:style w:type="paragraph" w:customStyle="1" w:styleId="a1">
    <w:name w:val="Подпункт договора"/>
    <w:basedOn w:val="a0"/>
    <w:qFormat/>
    <w:rsid w:val="003C6EB3"/>
    <w:pPr>
      <w:numPr>
        <w:ilvl w:val="2"/>
      </w:numPr>
    </w:pPr>
  </w:style>
  <w:style w:type="paragraph" w:customStyle="1" w:styleId="a2">
    <w:name w:val="Подподпункт договора"/>
    <w:basedOn w:val="a1"/>
    <w:rsid w:val="003C6EB3"/>
    <w:pPr>
      <w:numPr>
        <w:ilvl w:val="3"/>
      </w:numPr>
      <w:tabs>
        <w:tab w:val="clear" w:pos="1080"/>
        <w:tab w:val="num" w:pos="2880"/>
      </w:tabs>
      <w:ind w:left="2880" w:hanging="360"/>
    </w:pPr>
  </w:style>
  <w:style w:type="paragraph" w:styleId="a7">
    <w:name w:val="No Spacing"/>
    <w:uiPriority w:val="1"/>
    <w:qFormat/>
    <w:rsid w:val="00161C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9</cp:revision>
  <dcterms:created xsi:type="dcterms:W3CDTF">2023-07-10T07:49:00Z</dcterms:created>
  <dcterms:modified xsi:type="dcterms:W3CDTF">2024-10-31T09:43:00Z</dcterms:modified>
</cp:coreProperties>
</file>